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1C3C" w14:textId="77777777" w:rsidR="00D0543F" w:rsidRDefault="00D0543F" w:rsidP="00D05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En un análisis no solamente sobre la potencial modificación de la Ley General de Minería, sino tambi. La creación de una Comisión de Desarrollo Sostenible en minería entonces. Son 20 años viendo minería desde 1999 que entré como practicante a la sociedad nacional de minería y estoy seguro que el día de hoy ustedes van a llevarse esta información que resulta realmente interesante para efectos de El Derecho minero, para darle un cariz formal a la actividad minera. Y lo más importante, porque considero necesario que que que todo profesional que quiera dedicarse al sector minero en tienda. ¿Cómo hacer un diagnóstico integral, cómo hacer un diligencias como ha? Hacer una estructura integral para una empresa minera y estoy seguro que estas. 2 horas. Un poco menos le vamos a vamos a hacerlo de corrido y vamos a estar 15 minutos antes, de ahí, vamos a dar una pausa que hacemos. Una en el caso práctico, pero antes que nada mencionarles que estén muy atentos, muy atentas porque el día de hoy va a ser muy interesante y realmente le va a interesar un montón y les recomiendo.</w:t>
      </w:r>
      <w:r>
        <w:rPr>
          <w:rStyle w:val="eop"/>
          <w:rFonts w:ascii="Calibri" w:hAnsi="Calibri" w:cs="Calibri"/>
          <w:sz w:val="22"/>
          <w:szCs w:val="22"/>
        </w:rPr>
        <w:t> </w:t>
      </w:r>
    </w:p>
    <w:p w14:paraId="699F026F" w14:textId="77777777" w:rsidR="00D0543F" w:rsidRDefault="00D0543F" w:rsidP="00D05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2D57F5" w14:textId="77777777" w:rsidR="00D0543F" w:rsidRDefault="00D0543F" w:rsidP="00D05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94209B" w14:textId="77777777" w:rsidR="00D0543F" w:rsidRDefault="00D0543F" w:rsidP="00D05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s-ES"/>
        </w:rPr>
        <w:t>¿A ver, Buenos días, Buenos días con todos, EH? Mi nombre es Eduardo Lanao. Y bueno, soy el director del Instituto de Altos estudios Mineros, Ambientales y Sociales y el día de hoy vamos a hablar de un tema muy interesante que es aquel que le da formalidad a la actividad minera que es la psicología minera, que estoy seguro que muchos le va a interesar, porque dentro de todos los aspectos importantes que podemos tener en minería. ¿Eh? Resulta relevante que existe una formalidad entonces, tomando en cuenta ello, es que hoy día vamos a conversar estos temas. Un poco contarles mi experiencia. Yo he trabajado como coordinador de la oficina legal de la sociedad nacional de minería, petróleo y energía desde el año 2013 hasta el 2006. A finales de 2006 entre a minera 1000, compañía minera 1000 points Resources. En la intervención se estuve como Jefe de asuntos legales mineros hasta el 2012, donde entré como asesor legal. A minera poderosa, luego estuve asesorando al Ministro del Ambiente, a Manuel Pulgar Vidal, en el marco de la COP de Cambio Climático y. Luego fundé el Instituto de Altos estudios Mineros Ambientales y Sociales allá por el año 2003 2002 1013 2014. Finalmente estuve el año pasado trabajando una consultoría con el Ministerio de Energía y minas en el marco de las palabras que dijo el Presidente de la República, donde mencionó que se debía modificar la Ley General de minería, entonces ese encargo derivó en hacer un análisis, no solamente sobre la potencial modificación de la Ley General de Minería. Sino también la creación de una Comisión de Desarrollo Sostenible en minería, entonces. Son 20 años viendo minería desde 1999 que entré como practicante a la sociedad nacional de minería y estoy seguro que el día de hoy ustedes van a llevarse esta información que resulta realmente interesante para efectos de El Derecho minero, para darle un cariz formal a la actividad minera. ¿Y lo más importante, porque considero necesario que que que todo profesional que quiera dedicarse al sector minero en tienda, como hacer un diagnóstico integral, cómo hacer un dyens como ha? Hacer una estructura integral para una empresa minera y estoy seguro que estas 2 horas un poco menos le vamos AA, vamos a hacerlo de corrido y vamos a estar 15 minutos antes, de ahí, vamos a dar una pausa y hacemos un. Una un caso práctico. Pero antes que nada mencionarles que estén muy atentos, muy atentas porque el día de hoy va a ser muy interesante y realmente les va a interesar un montón y les recomiendo el cuando 1 está aprendiendo. Mi computador anda atento al al Whatsapp, anda atento al Facebook o al Instagram, etcétera, en estos momentos trata de darle el máximo valor posible a la presente a esta presentación, porque va a valer la pena, entonces empezamos con un concepto muy interesante que es que es la minería. YY la minería, que puede tomarse de varias maneras, pero. A mí lo que me parece y me resulta interesante como concepto minero y lo vengo desarrollando en las últimas clases, conferencias y análisis que vengo realizando. Es que la minería realmente es una actividad económica formal YY por eso es que yo no entiendo este concepto de minería ilegal, a mí los conceptos de minería ilegal me parecen. Que no tienen sentido que que resultan poco poco acertados.</w:t>
      </w:r>
      <w:r>
        <w:rPr>
          <w:rStyle w:val="eop"/>
          <w:rFonts w:ascii="Calibri" w:hAnsi="Calibri" w:cs="Calibri"/>
          <w:sz w:val="22"/>
          <w:szCs w:val="22"/>
        </w:rPr>
        <w:t> </w:t>
      </w:r>
    </w:p>
    <w:p w14:paraId="0A392C0D" w14:textId="2108BC11" w:rsidR="00882D4B" w:rsidRDefault="00A345B1">
      <w:r>
        <w:t xml:space="preserve">  v</w:t>
      </w:r>
    </w:p>
    <w:sectPr w:rsidR="00882D4B">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4B"/>
    <w:rsid w:val="00882D4B"/>
    <w:rsid w:val="00A345B1"/>
    <w:rsid w:val="00D0543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D8FF"/>
  <w15:chartTrackingRefBased/>
  <w15:docId w15:val="{3699C46F-BAAA-4F5B-B73E-30386C2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D0543F"/>
  </w:style>
  <w:style w:type="character" w:customStyle="1" w:styleId="eop">
    <w:name w:val="eop"/>
    <w:basedOn w:val="Fuentedeprrafopredeter"/>
    <w:rsid w:val="00D0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30946">
      <w:bodyDiv w:val="1"/>
      <w:marLeft w:val="0"/>
      <w:marRight w:val="0"/>
      <w:marTop w:val="0"/>
      <w:marBottom w:val="0"/>
      <w:divBdr>
        <w:top w:val="none" w:sz="0" w:space="0" w:color="auto"/>
        <w:left w:val="none" w:sz="0" w:space="0" w:color="auto"/>
        <w:bottom w:val="none" w:sz="0" w:space="0" w:color="auto"/>
        <w:right w:val="none" w:sz="0" w:space="0" w:color="auto"/>
      </w:divBdr>
      <w:divsChild>
        <w:div w:id="248581591">
          <w:marLeft w:val="0"/>
          <w:marRight w:val="0"/>
          <w:marTop w:val="0"/>
          <w:marBottom w:val="0"/>
          <w:divBdr>
            <w:top w:val="none" w:sz="0" w:space="0" w:color="auto"/>
            <w:left w:val="none" w:sz="0" w:space="0" w:color="auto"/>
            <w:bottom w:val="none" w:sz="0" w:space="0" w:color="auto"/>
            <w:right w:val="none" w:sz="0" w:space="0" w:color="auto"/>
          </w:divBdr>
        </w:div>
        <w:div w:id="44986068">
          <w:marLeft w:val="0"/>
          <w:marRight w:val="0"/>
          <w:marTop w:val="0"/>
          <w:marBottom w:val="0"/>
          <w:divBdr>
            <w:top w:val="none" w:sz="0" w:space="0" w:color="auto"/>
            <w:left w:val="none" w:sz="0" w:space="0" w:color="auto"/>
            <w:bottom w:val="none" w:sz="0" w:space="0" w:color="auto"/>
            <w:right w:val="none" w:sz="0" w:space="0" w:color="auto"/>
          </w:divBdr>
        </w:div>
        <w:div w:id="1979339345">
          <w:marLeft w:val="0"/>
          <w:marRight w:val="0"/>
          <w:marTop w:val="0"/>
          <w:marBottom w:val="0"/>
          <w:divBdr>
            <w:top w:val="none" w:sz="0" w:space="0" w:color="auto"/>
            <w:left w:val="none" w:sz="0" w:space="0" w:color="auto"/>
            <w:bottom w:val="none" w:sz="0" w:space="0" w:color="auto"/>
            <w:right w:val="none" w:sz="0" w:space="0" w:color="auto"/>
          </w:divBdr>
        </w:div>
        <w:div w:id="26608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88F2E-8140-4EAD-8EE8-3AC88D2A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Luque Suca</dc:creator>
  <cp:keywords/>
  <dc:description/>
  <cp:lastModifiedBy>Antony Luque Suca</cp:lastModifiedBy>
  <cp:revision>2</cp:revision>
  <dcterms:created xsi:type="dcterms:W3CDTF">2023-05-12T00:32:00Z</dcterms:created>
  <dcterms:modified xsi:type="dcterms:W3CDTF">2023-05-12T01:39:00Z</dcterms:modified>
</cp:coreProperties>
</file>